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C2B77" w:rsidRDefault="004D7201">
      <w:pPr>
        <w:rPr>
          <w:b/>
        </w:rPr>
      </w:pPr>
      <w:bookmarkStart w:id="0" w:name="_GoBack"/>
      <w:bookmarkEnd w:id="0"/>
      <w:r>
        <w:rPr>
          <w:b/>
        </w:rPr>
        <w:t>Call for nominations: Chancellor’s Awards for Excellence in Teaching, Excellence in Faculty Service, and Excellence in Scholarship and Creative Activities</w:t>
      </w:r>
    </w:p>
    <w:p w14:paraId="00000002" w14:textId="77777777" w:rsidR="002C2B77" w:rsidRDefault="004D7201">
      <w:r>
        <w:t xml:space="preserve"> </w:t>
      </w:r>
    </w:p>
    <w:p w14:paraId="00000003" w14:textId="476528EC" w:rsidR="002C2B77" w:rsidRPr="009F517A" w:rsidRDefault="004D7201">
      <w:pPr>
        <w:spacing w:before="240" w:after="240"/>
        <w:rPr>
          <w:b/>
          <w:bCs/>
        </w:rPr>
      </w:pPr>
      <w:r>
        <w:t xml:space="preserve">Nominations are open for the Chancellor's Awards for </w:t>
      </w:r>
      <w:r w:rsidRPr="00FD468F">
        <w:t>Excellence in Teaching, Excellence in Faculty Service, and Excellence in Scholarship and Creative Activities for 202</w:t>
      </w:r>
      <w:r w:rsidR="00FD468F" w:rsidRPr="00FD468F">
        <w:t>1</w:t>
      </w:r>
      <w:r w:rsidRPr="00FD468F">
        <w:t>-2</w:t>
      </w:r>
      <w:r w:rsidR="00FD468F" w:rsidRPr="00FD468F">
        <w:t>2</w:t>
      </w:r>
      <w:r w:rsidRPr="00FD468F">
        <w:t xml:space="preserve">. </w:t>
      </w:r>
      <w:r w:rsidRPr="009F517A">
        <w:rPr>
          <w:b/>
          <w:bCs/>
        </w:rPr>
        <w:t xml:space="preserve">The deadline for nominations is </w:t>
      </w:r>
      <w:r w:rsidR="00FD468F" w:rsidRPr="009F517A">
        <w:rPr>
          <w:b/>
          <w:bCs/>
        </w:rPr>
        <w:t>Fri</w:t>
      </w:r>
      <w:r w:rsidRPr="009F517A">
        <w:rPr>
          <w:b/>
          <w:bCs/>
        </w:rPr>
        <w:t xml:space="preserve">day, December </w:t>
      </w:r>
      <w:r w:rsidR="00FD468F" w:rsidRPr="009F517A">
        <w:rPr>
          <w:b/>
          <w:bCs/>
        </w:rPr>
        <w:t>17</w:t>
      </w:r>
      <w:r w:rsidRPr="009F517A">
        <w:rPr>
          <w:b/>
          <w:bCs/>
        </w:rPr>
        <w:t>, 202</w:t>
      </w:r>
      <w:r w:rsidR="00FD468F" w:rsidRPr="009F517A">
        <w:rPr>
          <w:b/>
          <w:bCs/>
        </w:rPr>
        <w:t>1</w:t>
      </w:r>
      <w:r w:rsidRPr="009F517A">
        <w:rPr>
          <w:b/>
          <w:bCs/>
        </w:rPr>
        <w:t>.</w:t>
      </w:r>
    </w:p>
    <w:p w14:paraId="00000004" w14:textId="77777777" w:rsidR="002C2B77" w:rsidRDefault="004D7201">
      <w:pPr>
        <w:spacing w:before="240" w:after="240"/>
      </w:pPr>
      <w:r w:rsidRPr="00FD468F">
        <w:t xml:space="preserve">Detailed criteria for these awards </w:t>
      </w:r>
      <w:proofErr w:type="gramStart"/>
      <w:r w:rsidRPr="00FD468F">
        <w:t>is provided</w:t>
      </w:r>
      <w:proofErr w:type="gramEnd"/>
      <w:r w:rsidRPr="00FD468F">
        <w:t xml:space="preserve"> in the </w:t>
      </w:r>
      <w:hyperlink r:id="rId8">
        <w:r w:rsidRPr="00FD468F">
          <w:rPr>
            <w:color w:val="1155CC"/>
            <w:u w:val="single"/>
          </w:rPr>
          <w:t>SUNY Chancellor’s Awards Policies and Procedures for 2020-22</w:t>
        </w:r>
      </w:hyperlink>
      <w:r>
        <w:t xml:space="preserve"> (PDF).  For your convenience, an overview of these criteria </w:t>
      </w:r>
      <w:proofErr w:type="gramStart"/>
      <w:r>
        <w:t>is provided</w:t>
      </w:r>
      <w:proofErr w:type="gramEnd"/>
      <w:r>
        <w:t xml:space="preserve"> below.</w:t>
      </w:r>
    </w:p>
    <w:p w14:paraId="00000005" w14:textId="77777777" w:rsidR="002C2B77" w:rsidRDefault="004D7201">
      <w:pPr>
        <w:spacing w:before="240" w:after="240"/>
      </w:pPr>
      <w:r>
        <w:t xml:space="preserve">For all awards, eligible nominees “must have completed three academic years of full-time appointment (years do not need to be consecutive) at the nominating campus prior to the year of nomination.  Individuals serving in part-time or visiting capacities [...] are ineligible for these programs. Full-time Clinical faculty and full-time non-tenure track faculty including the title Lecturer are eligible for nomination (p. 2).”  Self-nominations </w:t>
      </w:r>
      <w:proofErr w:type="gramStart"/>
      <w:r>
        <w:t>are not allowed</w:t>
      </w:r>
      <w:proofErr w:type="gramEnd"/>
      <w:r>
        <w:t xml:space="preserve"> for any of these awards.</w:t>
      </w:r>
    </w:p>
    <w:p w14:paraId="00000006" w14:textId="77777777" w:rsidR="002C2B77" w:rsidRDefault="004D7201">
      <w:pPr>
        <w:spacing w:before="240" w:after="240"/>
        <w:rPr>
          <w:b/>
        </w:rPr>
      </w:pPr>
      <w:r>
        <w:rPr>
          <w:b/>
        </w:rPr>
        <w:t>Excellence in Teaching</w:t>
      </w:r>
    </w:p>
    <w:p w14:paraId="00000007" w14:textId="77777777" w:rsidR="002C2B77" w:rsidRDefault="004D7201">
      <w:pPr>
        <w:spacing w:before="240" w:after="240"/>
      </w:pPr>
      <w:r>
        <w:t xml:space="preserve">The Excellence in </w:t>
      </w:r>
      <w:proofErr w:type="gramStart"/>
      <w:r>
        <w:t>Teaching</w:t>
      </w:r>
      <w:proofErr w:type="gramEnd"/>
      <w:r>
        <w:t xml:space="preserve"> award recognizes "consistently superior teaching at the graduate, undergraduate, or professional level in keeping with the State University’s commitment to providing its students with instruction of the highest quality (p. 7)."</w:t>
      </w:r>
    </w:p>
    <w:p w14:paraId="00000008" w14:textId="77777777" w:rsidR="002C2B77" w:rsidRDefault="004D7201">
      <w:pPr>
        <w:spacing w:before="240" w:after="240"/>
      </w:pPr>
      <w:r>
        <w:t>Criteria include:</w:t>
      </w:r>
    </w:p>
    <w:p w14:paraId="00000009" w14:textId="77777777" w:rsidR="002C2B77" w:rsidRDefault="004D7201">
      <w:pPr>
        <w:numPr>
          <w:ilvl w:val="0"/>
          <w:numId w:val="1"/>
        </w:numPr>
        <w:spacing w:before="240"/>
      </w:pPr>
      <w:r>
        <w:t>Teaching techniques: "There must be positive evidence that the candidate performs superbly in the classroom. The nominee must maintain a flexible instructional policy that adapts readily to student needs, interests and problems. Mastery of teaching techniques must be demonstrated and substantiated (p. 7).”</w:t>
      </w:r>
    </w:p>
    <w:p w14:paraId="0000000A" w14:textId="77777777" w:rsidR="002C2B77" w:rsidRDefault="004D7201">
      <w:pPr>
        <w:numPr>
          <w:ilvl w:val="0"/>
          <w:numId w:val="1"/>
        </w:numPr>
      </w:pPr>
      <w:r>
        <w:t>Scholarship: “Candidates must be teacher/scholars who keep abreast of their own field and who use the relevant contemporary data from that field and related disciplines in their teaching (p. 7).”</w:t>
      </w:r>
    </w:p>
    <w:p w14:paraId="0000000B" w14:textId="77777777" w:rsidR="002C2B77" w:rsidRDefault="004D7201">
      <w:pPr>
        <w:numPr>
          <w:ilvl w:val="0"/>
          <w:numId w:val="1"/>
        </w:numPr>
      </w:pPr>
      <w:r>
        <w:t>Student services: Candidates “must be generous with personal time, easily accessible, and must demonstrate a continual concern for the intellectual growth of individual students (p. 7).”</w:t>
      </w:r>
    </w:p>
    <w:p w14:paraId="0000000C" w14:textId="77777777" w:rsidR="002C2B77" w:rsidRDefault="004D7201">
      <w:pPr>
        <w:numPr>
          <w:ilvl w:val="0"/>
          <w:numId w:val="1"/>
        </w:numPr>
        <w:spacing w:after="240"/>
      </w:pPr>
      <w:r>
        <w:t>Academic standards: “Candidates must set high standards for students and help them attain academic excellence. Quantity and quality of work that is more than average for the subject must be required of the students (p. 8).”</w:t>
      </w:r>
    </w:p>
    <w:p w14:paraId="0000000D" w14:textId="77777777" w:rsidR="002C2B77" w:rsidRDefault="002C2B77">
      <w:pPr>
        <w:spacing w:before="240" w:after="240"/>
        <w:ind w:left="720"/>
      </w:pPr>
    </w:p>
    <w:p w14:paraId="0000000E" w14:textId="77777777" w:rsidR="002C2B77" w:rsidRDefault="004D7201" w:rsidP="009F517A">
      <w:pPr>
        <w:keepNext/>
        <w:spacing w:before="240" w:after="240"/>
        <w:rPr>
          <w:b/>
        </w:rPr>
      </w:pPr>
      <w:r>
        <w:rPr>
          <w:b/>
        </w:rPr>
        <w:lastRenderedPageBreak/>
        <w:t>Excellence in Faculty Service</w:t>
      </w:r>
    </w:p>
    <w:p w14:paraId="0000000F" w14:textId="77777777" w:rsidR="002C2B77" w:rsidRDefault="004D7201">
      <w:pPr>
        <w:spacing w:before="240" w:after="240"/>
      </w:pPr>
      <w:r>
        <w:t xml:space="preserve">The Excellence in Faculty Service award: "To be nominated, a faculty member must demonstrate consistently superior service. Eligible service contributions may occur in a variety of areas including service to the campus, the State University, the local community or contributions at the regional, </w:t>
      </w:r>
      <w:proofErr w:type="gramStart"/>
      <w:r>
        <w:t>state-wide</w:t>
      </w:r>
      <w:proofErr w:type="gramEnd"/>
      <w:r>
        <w:t>, national or international levels.  Eligible activities may encompass a combination of service contributions to discipline or disciplinary and professional organizations and societies; and to leadership in local or system-wide faculty governance.  The nature of the service must exceed the work generally considered to be part of a candidate’s basic professional obligation (professional committees, etc.) and must include service that exceeds that for which faculty are normally compensated.  There must be positive evidence of outstanding achievement and skill in providing leadership, outreach, or other University and/or community service or extraordinary service and leadership in the nominee’s professional organization.  The scope of the service must extend over multiple years, must be geared toward effecting positive change and must involve the generous giving of personal time in service to areas previously described (p. 3)."</w:t>
      </w:r>
    </w:p>
    <w:p w14:paraId="00000010" w14:textId="77777777" w:rsidR="002C2B77" w:rsidRDefault="004D7201">
      <w:pPr>
        <w:spacing w:before="240" w:after="240"/>
        <w:rPr>
          <w:b/>
        </w:rPr>
      </w:pPr>
      <w:r>
        <w:rPr>
          <w:b/>
        </w:rPr>
        <w:t>Excellence in Scholarship and Creative Activities</w:t>
      </w:r>
    </w:p>
    <w:p w14:paraId="00000011" w14:textId="77777777" w:rsidR="002C2B77" w:rsidRDefault="004D7201">
      <w:pPr>
        <w:spacing w:before="240" w:after="240"/>
      </w:pPr>
      <w:r>
        <w:t>The Excellence in Scholarship and Creative Activities award recognizes “consistently outstanding scholarly and creative productivity, conducted in addition to teaching, by SUNY’s instructional faculty (p. 7).”  Nominees should demonstrate the following:</w:t>
      </w:r>
    </w:p>
    <w:p w14:paraId="00000012" w14:textId="77777777" w:rsidR="002C2B77" w:rsidRDefault="004D7201">
      <w:pPr>
        <w:numPr>
          <w:ilvl w:val="0"/>
          <w:numId w:val="2"/>
        </w:numPr>
        <w:spacing w:before="240"/>
      </w:pPr>
      <w:r>
        <w:t>For scholarship: “An excellent, sustained record of research publications in peer-reviewed journals, and/or research monographs, and/or research-oriented texts; or a record of presenting at national and/or international conferences, presentation of papers published in conference proceedings and/or digests, patents awarded, grants secured, and citation of work by individuals or groups other than the nominee’s collaborators (p. 6).”</w:t>
      </w:r>
    </w:p>
    <w:p w14:paraId="00000013" w14:textId="77777777" w:rsidR="002C2B77" w:rsidRDefault="004D7201">
      <w:pPr>
        <w:numPr>
          <w:ilvl w:val="0"/>
          <w:numId w:val="2"/>
        </w:numPr>
        <w:spacing w:after="240"/>
      </w:pPr>
      <w:r>
        <w:t>For creative activity: “A record of excellence in creative activity appropriate for the specific field or discipline, such as exhibitions, shows, performances, productions, and stage work; or a record demonstrating evidence of critical reviews, grants, inclusion of works in permanent collections, retrospectives, and other forms of external recognition and acclaim (p. 6).”</w:t>
      </w:r>
    </w:p>
    <w:p w14:paraId="00000014" w14:textId="77777777" w:rsidR="002C2B77" w:rsidRDefault="004D7201">
      <w:pPr>
        <w:spacing w:before="240" w:after="240"/>
      </w:pPr>
      <w:r>
        <w:t>Nominees for this award must “regularly carry a full-time teaching load (p. 7).”</w:t>
      </w:r>
    </w:p>
    <w:p w14:paraId="00000015" w14:textId="2A77D1EE" w:rsidR="002C2B77" w:rsidRDefault="004D7201" w:rsidP="009F517A">
      <w:pPr>
        <w:spacing w:before="240" w:after="120"/>
        <w:rPr>
          <w:b/>
        </w:rPr>
      </w:pPr>
      <w:r>
        <w:rPr>
          <w:b/>
        </w:rPr>
        <w:t>Please email nominations</w:t>
      </w:r>
      <w:r w:rsidR="00FD468F">
        <w:rPr>
          <w:b/>
        </w:rPr>
        <w:t xml:space="preserve">, with one or two sentences explaining why you are nominating the individual, </w:t>
      </w:r>
      <w:r>
        <w:rPr>
          <w:b/>
        </w:rPr>
        <w:t xml:space="preserve">to the </w:t>
      </w:r>
      <w:r w:rsidR="00FD468F">
        <w:rPr>
          <w:b/>
        </w:rPr>
        <w:t xml:space="preserve">one of the </w:t>
      </w:r>
      <w:r>
        <w:rPr>
          <w:b/>
        </w:rPr>
        <w:t>following:</w:t>
      </w:r>
    </w:p>
    <w:p w14:paraId="00000016" w14:textId="60889942" w:rsidR="002C2B77" w:rsidRPr="00FD468F" w:rsidRDefault="004D7201" w:rsidP="009F517A">
      <w:pPr>
        <w:spacing w:before="120" w:after="120"/>
      </w:pPr>
      <w:r>
        <w:t xml:space="preserve">Nomination of faculty on the Utica </w:t>
      </w:r>
      <w:r w:rsidRPr="00FD468F">
        <w:t xml:space="preserve">campus: </w:t>
      </w:r>
      <w:r w:rsidR="00FD468F" w:rsidRPr="00FD468F">
        <w:t xml:space="preserve">Robert </w:t>
      </w:r>
      <w:proofErr w:type="spellStart"/>
      <w:r w:rsidR="00FD468F" w:rsidRPr="00FD468F">
        <w:t>Edgell</w:t>
      </w:r>
      <w:proofErr w:type="spellEnd"/>
      <w:r w:rsidRPr="00FD468F">
        <w:t xml:space="preserve"> &lt;</w:t>
      </w:r>
      <w:r w:rsidR="00FD468F" w:rsidRPr="00FD468F">
        <w:t>edgellr@sunypoly.edu</w:t>
      </w:r>
      <w:r w:rsidRPr="00FD468F">
        <w:t>&gt;</w:t>
      </w:r>
    </w:p>
    <w:p w14:paraId="00000017" w14:textId="690E491E" w:rsidR="002C2B77" w:rsidRPr="00FD468F" w:rsidRDefault="004D7201" w:rsidP="009F517A">
      <w:pPr>
        <w:spacing w:before="120" w:after="120"/>
      </w:pPr>
      <w:r w:rsidRPr="00FD468F">
        <w:t xml:space="preserve">Nomination of faculty on the Albany CNSE campus: </w:t>
      </w:r>
      <w:r w:rsidR="00FD468F" w:rsidRPr="00FD468F">
        <w:t xml:space="preserve">Susan </w:t>
      </w:r>
      <w:proofErr w:type="spellStart"/>
      <w:r w:rsidR="00FD468F" w:rsidRPr="00FD468F">
        <w:t>Sharfstein</w:t>
      </w:r>
      <w:proofErr w:type="spellEnd"/>
      <w:r w:rsidRPr="00FD468F">
        <w:t xml:space="preserve"> &lt;</w:t>
      </w:r>
      <w:r w:rsidR="00FD468F" w:rsidRPr="00FD468F">
        <w:t>sharfss@sunypoly.edu&gt;</w:t>
      </w:r>
    </w:p>
    <w:p w14:paraId="00000018" w14:textId="43CBA138" w:rsidR="002C2B77" w:rsidRPr="009F517A" w:rsidRDefault="004D7201" w:rsidP="009F517A">
      <w:pPr>
        <w:spacing w:before="120" w:after="120"/>
        <w:rPr>
          <w:b/>
          <w:bCs/>
        </w:rPr>
      </w:pPr>
      <w:r w:rsidRPr="009F517A">
        <w:rPr>
          <w:b/>
          <w:bCs/>
        </w:rPr>
        <w:t xml:space="preserve">The deadline for all nominations is </w:t>
      </w:r>
      <w:r w:rsidR="00FD468F" w:rsidRPr="009F517A">
        <w:rPr>
          <w:b/>
          <w:bCs/>
        </w:rPr>
        <w:t>Fri</w:t>
      </w:r>
      <w:r w:rsidRPr="009F517A">
        <w:rPr>
          <w:b/>
          <w:bCs/>
        </w:rPr>
        <w:t xml:space="preserve">day, December </w:t>
      </w:r>
      <w:r w:rsidR="00FD468F" w:rsidRPr="009F517A">
        <w:rPr>
          <w:b/>
          <w:bCs/>
        </w:rPr>
        <w:t>17</w:t>
      </w:r>
      <w:r w:rsidRPr="009F517A">
        <w:rPr>
          <w:b/>
          <w:bCs/>
        </w:rPr>
        <w:t>, 202</w:t>
      </w:r>
      <w:r w:rsidR="000F2639">
        <w:rPr>
          <w:b/>
          <w:bCs/>
        </w:rPr>
        <w:t>1</w:t>
      </w:r>
      <w:r w:rsidRPr="009F517A">
        <w:rPr>
          <w:b/>
          <w:bCs/>
        </w:rPr>
        <w:t>.</w:t>
      </w:r>
    </w:p>
    <w:p w14:paraId="0000001A" w14:textId="1C957509" w:rsidR="002C2B77" w:rsidRDefault="004D7201" w:rsidP="004D7201">
      <w:pPr>
        <w:spacing w:before="240" w:after="240"/>
      </w:pPr>
      <w:r>
        <w:t xml:space="preserve">Reference: </w:t>
      </w:r>
      <w:hyperlink r:id="rId9">
        <w:r>
          <w:rPr>
            <w:color w:val="1155CC"/>
            <w:u w:val="single"/>
          </w:rPr>
          <w:t>Chancellor's Award for Excellence Policies and Procedures 2020-22</w:t>
        </w:r>
      </w:hyperlink>
      <w:r>
        <w:t xml:space="preserve"> (pdf)</w:t>
      </w:r>
    </w:p>
    <w:sectPr w:rsidR="002C2B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7558"/>
    <w:multiLevelType w:val="multilevel"/>
    <w:tmpl w:val="1F8C8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FAF2C72"/>
    <w:multiLevelType w:val="multilevel"/>
    <w:tmpl w:val="839C6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B77"/>
    <w:rsid w:val="000F2639"/>
    <w:rsid w:val="00196D69"/>
    <w:rsid w:val="002C2B77"/>
    <w:rsid w:val="004D7201"/>
    <w:rsid w:val="009F517A"/>
    <w:rsid w:val="00C927EF"/>
    <w:rsid w:val="00FD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D76D"/>
  <w15:docId w15:val="{22F3C157-AFB6-4FBD-8F7A-391E0380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D468F"/>
    <w:rPr>
      <w:color w:val="0000FF" w:themeColor="hyperlink"/>
      <w:u w:val="single"/>
    </w:rPr>
  </w:style>
  <w:style w:type="character" w:customStyle="1" w:styleId="UnresolvedMention">
    <w:name w:val="Unresolved Mention"/>
    <w:basedOn w:val="DefaultParagraphFont"/>
    <w:uiPriority w:val="99"/>
    <w:semiHidden/>
    <w:unhideWhenUsed/>
    <w:rsid w:val="00FD4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ystem.suny.edu/media/suny/content-assets/documents/academic-affairs/chancellors-excellence-awards/ChancellorExcellenceAwards-PoliciesProcedures-2020-2022.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ystem.suny.edu/media/suny/content-assets/documents/academic-affairs/chancellors-excellence-awards/ChancellorExcellenceAwards-PoliciesProcedures-2020-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986376A15F9D4BB62ECF398A473EB7" ma:contentTypeVersion="13" ma:contentTypeDescription="Create a new document." ma:contentTypeScope="" ma:versionID="65b0d8da3ccbb76853cd899b81483b94">
  <xsd:schema xmlns:xsd="http://www.w3.org/2001/XMLSchema" xmlns:xs="http://www.w3.org/2001/XMLSchema" xmlns:p="http://schemas.microsoft.com/office/2006/metadata/properties" xmlns:ns3="d59c3311-6038-416f-9b67-2ebbff470d3d" xmlns:ns4="32111650-db92-40d2-a3ea-7b11927893e1" targetNamespace="http://schemas.microsoft.com/office/2006/metadata/properties" ma:root="true" ma:fieldsID="48312d311725bc7798468487c3a4b38e" ns3:_="" ns4:_="">
    <xsd:import namespace="d59c3311-6038-416f-9b67-2ebbff470d3d"/>
    <xsd:import namespace="32111650-db92-40d2-a3ea-7b11927893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c3311-6038-416f-9b67-2ebbff470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11650-db92-40d2-a3ea-7b11927893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6DFC44-90A4-4D5C-9ED9-182841D9D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c3311-6038-416f-9b67-2ebbff470d3d"/>
    <ds:schemaRef ds:uri="32111650-db92-40d2-a3ea-7b11927893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02018B-7C78-4A76-9B17-90803FF5DB0E}">
  <ds:schemaRefs>
    <ds:schemaRef ds:uri="http://schemas.microsoft.com/sharepoint/v3/contenttype/forms"/>
  </ds:schemaRefs>
</ds:datastoreItem>
</file>

<file path=customXml/itemProps3.xml><?xml version="1.0" encoding="utf-8"?>
<ds:datastoreItem xmlns:ds="http://schemas.openxmlformats.org/officeDocument/2006/customXml" ds:itemID="{8343A37B-37EF-4B5E-9007-485DB6F16330}">
  <ds:schemaRefs>
    <ds:schemaRef ds:uri="http://purl.org/dc/terms/"/>
    <ds:schemaRef ds:uri="32111650-db92-40d2-a3ea-7b11927893e1"/>
    <ds:schemaRef ds:uri="http://purl.org/dc/dcmitype/"/>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d59c3311-6038-416f-9b67-2ebbff470d3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Weber</dc:creator>
  <cp:lastModifiedBy>Linda Weber</cp:lastModifiedBy>
  <cp:revision>2</cp:revision>
  <dcterms:created xsi:type="dcterms:W3CDTF">2021-11-23T21:30:00Z</dcterms:created>
  <dcterms:modified xsi:type="dcterms:W3CDTF">2021-11-23T21:30:00Z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0x01010028986376A15F9D4BB62ECF398A473EB7</vt:lpwstr>
  </property>
</Properties>
</file>